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F4A80" w14:textId="77777777" w:rsidR="00023C42" w:rsidRDefault="00000000">
      <w:pPr>
        <w:widowControl w:val="0"/>
        <w:spacing w:line="576" w:lineRule="exact"/>
        <w:jc w:val="both"/>
        <w:outlineLvl w:val="0"/>
        <w:rPr>
          <w:rFonts w:ascii="CESI黑体-GB18030" w:eastAsia="CESI黑体-GB18030" w:hAnsi="CESI黑体-GB18030" w:cs="CESI黑体-GB18030" w:hint="eastAsia"/>
          <w:sz w:val="32"/>
          <w:szCs w:val="32"/>
        </w:rPr>
      </w:pPr>
      <w:r>
        <w:rPr>
          <w:rFonts w:ascii="CESI黑体-GB18030" w:eastAsia="CESI黑体-GB18030" w:hAnsi="CESI黑体-GB18030" w:cs="CESI黑体-GB18030" w:hint="eastAsia"/>
          <w:bCs/>
          <w:spacing w:val="-6"/>
          <w:kern w:val="2"/>
          <w:sz w:val="32"/>
          <w:szCs w:val="32"/>
        </w:rPr>
        <w:t>附件4</w:t>
      </w:r>
    </w:p>
    <w:p w14:paraId="189A0AB6" w14:textId="77777777" w:rsidR="00023C42" w:rsidRDefault="00000000">
      <w:pPr>
        <w:widowControl w:val="0"/>
        <w:spacing w:line="576" w:lineRule="exact"/>
        <w:jc w:val="center"/>
        <w:rPr>
          <w:rFonts w:eastAsia="方正小标宋简体"/>
          <w:bCs/>
          <w:spacing w:val="-6"/>
          <w:kern w:val="2"/>
          <w:sz w:val="36"/>
          <w:szCs w:val="36"/>
        </w:rPr>
      </w:pPr>
      <w:r>
        <w:rPr>
          <w:rFonts w:eastAsia="方正小标宋简体"/>
          <w:bCs/>
          <w:spacing w:val="-6"/>
          <w:kern w:val="2"/>
          <w:sz w:val="36"/>
          <w:szCs w:val="36"/>
        </w:rPr>
        <w:t>企业梯度提升计划项目申报指南</w:t>
      </w:r>
      <w:bookmarkStart w:id="0" w:name="_Toc3470"/>
    </w:p>
    <w:p w14:paraId="6899A57B" w14:textId="77777777" w:rsidR="00023C42" w:rsidRDefault="00023C42">
      <w:pPr>
        <w:widowControl w:val="0"/>
        <w:spacing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</w:pPr>
    </w:p>
    <w:p w14:paraId="696E56D1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  <w:t>一、企业梯度提升培育项目</w:t>
      </w:r>
    </w:p>
    <w:p w14:paraId="490588C9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  <w:t>项目定位</w:t>
      </w:r>
      <w:r>
        <w:rPr>
          <w:rFonts w:ascii="CESI黑体-GB18030" w:eastAsia="CESI黑体-GB18030" w:hAnsi="CESI黑体-GB18030" w:cs="CESI黑体-GB18030" w:hint="eastAsia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进一步激发企业自主创新活力，</w:t>
      </w:r>
      <w:r>
        <w:rPr>
          <w:rFonts w:eastAsia="仿宋_GB2312"/>
          <w:sz w:val="32"/>
          <w:szCs w:val="32"/>
          <w:lang w:bidi="ar"/>
        </w:rPr>
        <w:t>持续强化企业科技创新主体地位，</w:t>
      </w:r>
      <w:r>
        <w:rPr>
          <w:rFonts w:eastAsia="仿宋_GB2312"/>
          <w:kern w:val="2"/>
          <w:sz w:val="32"/>
          <w:szCs w:val="32"/>
        </w:rPr>
        <w:t>扎实推动科技创新和产业创新深度融合，</w:t>
      </w:r>
      <w:r>
        <w:rPr>
          <w:rFonts w:eastAsia="仿宋_GB2312"/>
          <w:sz w:val="32"/>
          <w:szCs w:val="32"/>
        </w:rPr>
        <w:t>促进我市经济高质量发展</w:t>
      </w:r>
      <w:r>
        <w:rPr>
          <w:rFonts w:eastAsia="仿宋_GB2312"/>
          <w:sz w:val="32"/>
          <w:szCs w:val="32"/>
          <w:lang w:bidi="ar"/>
        </w:rPr>
        <w:t>。</w:t>
      </w:r>
    </w:p>
    <w:p w14:paraId="745D6055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该项目</w:t>
      </w:r>
      <w:r>
        <w:rPr>
          <w:rFonts w:eastAsia="仿宋_GB2312"/>
          <w:sz w:val="32"/>
          <w:szCs w:val="32"/>
        </w:rPr>
        <w:t>申报通知在西安市科技局网站另行发布。</w:t>
      </w:r>
    </w:p>
    <w:bookmarkEnd w:id="0"/>
    <w:p w14:paraId="3D458A80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ascii="方正楷体_GBK" w:eastAsia="方正楷体_GBK" w:hAnsi="方正楷体_GBK" w:cs="方正楷体_GBK" w:hint="eastAsia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（一）国家高新技术企业认定奖补项目</w:t>
      </w:r>
    </w:p>
    <w:p w14:paraId="2FDF2073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Style w:val="20"/>
          <w:rFonts w:ascii="CESI黑体-GB18030" w:eastAsia="CESI黑体-GB18030" w:hAnsi="CESI黑体-GB18030" w:cs="CESI黑体-GB18030" w:hint="eastAsia"/>
          <w:b w:val="0"/>
          <w:bCs w:val="0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申报主体：</w:t>
      </w:r>
      <w:r>
        <w:t>2024</w:t>
      </w:r>
      <w:r>
        <w:t>年首次认定的国家级高新技术企业</w:t>
      </w:r>
    </w:p>
    <w:p w14:paraId="1DECAE5A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支持方式：</w:t>
      </w:r>
      <w:r>
        <w:rPr>
          <w:rFonts w:eastAsia="仿宋_GB2312" w:hint="eastAsia"/>
          <w:szCs w:val="32"/>
        </w:rPr>
        <w:t>后</w:t>
      </w:r>
      <w:r>
        <w:t>补助。</w:t>
      </w:r>
    </w:p>
    <w:p w14:paraId="1BE96C9E" w14:textId="77777777" w:rsidR="00023C42" w:rsidRDefault="00000000">
      <w:pPr>
        <w:pStyle w:val="21"/>
        <w:adjustRightInd w:val="0"/>
        <w:snapToGrid w:val="0"/>
        <w:spacing w:line="576" w:lineRule="exact"/>
        <w:ind w:firstLineChars="0"/>
        <w:rPr>
          <w:rFonts w:eastAsia="仿宋_GB231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咨询</w:t>
      </w: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kern w:val="0"/>
          <w:szCs w:val="32"/>
        </w:rPr>
        <w:t>电话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：</w:t>
      </w:r>
      <w:r>
        <w:rPr>
          <w:rFonts w:eastAsia="仿宋_GB2312" w:hint="eastAsia"/>
          <w:szCs w:val="32"/>
        </w:rPr>
        <w:t>高新技术处</w:t>
      </w:r>
      <w:r>
        <w:t>867866642</w:t>
      </w:r>
      <w:r>
        <w:t>。</w:t>
      </w:r>
    </w:p>
    <w:p w14:paraId="64F8AC88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ascii="方正楷体_GBK" w:eastAsia="方正楷体_GBK" w:hAnsi="方正楷体_GBK" w:cs="方正楷体_GBK" w:hint="eastAsia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（二）瞪羚企业培育奖补项目</w:t>
      </w:r>
    </w:p>
    <w:p w14:paraId="32FFD405" w14:textId="77777777" w:rsidR="00023C42" w:rsidRDefault="00000000">
      <w:pPr>
        <w:pStyle w:val="21"/>
        <w:adjustRightInd w:val="0"/>
        <w:snapToGrid w:val="0"/>
        <w:spacing w:line="576" w:lineRule="exact"/>
        <w:ind w:firstLine="643"/>
        <w:rPr>
          <w:rStyle w:val="20"/>
          <w:rFonts w:ascii="Times New Roman" w:eastAsia="仿宋_GB2312" w:hAnsi="Times New Roman" w:cs="Times New Roman"/>
          <w:b w:val="0"/>
          <w:bCs w:val="0"/>
          <w:szCs w:val="20"/>
        </w:rPr>
      </w:pPr>
      <w:r>
        <w:rPr>
          <w:rStyle w:val="20"/>
          <w:rFonts w:hint="eastAsia"/>
        </w:rPr>
        <w:t>申报主体：</w:t>
      </w:r>
      <w:r>
        <w:rPr>
          <w:rFonts w:eastAsia="仿宋_GB2312"/>
          <w:szCs w:val="32"/>
        </w:rPr>
        <w:t>2024</w:t>
      </w:r>
      <w:r>
        <w:rPr>
          <w:rFonts w:eastAsia="仿宋_GB2312"/>
          <w:szCs w:val="32"/>
        </w:rPr>
        <w:t>年认定的西安市瞪羚企业。</w:t>
      </w:r>
    </w:p>
    <w:p w14:paraId="1B758BE6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支持方式：</w:t>
      </w:r>
      <w:r>
        <w:t>后补助。</w:t>
      </w:r>
    </w:p>
    <w:p w14:paraId="0784C65B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Fonts w:ascii="Times New Roman" w:eastAsia="仿宋_GB2312" w:hAnsi="Times New Roman" w:cs="Times New Roman"/>
          <w:b w:val="0"/>
          <w:bCs w:val="0"/>
          <w:kern w:val="0"/>
        </w:rPr>
      </w:pPr>
      <w:r>
        <w:rPr>
          <w:rStyle w:val="20"/>
          <w:rFonts w:ascii="CESI黑体-GB18030" w:eastAsia="CESI黑体-GB18030" w:hAnsi="CESI黑体-GB18030" w:cs="CESI黑体-GB18030" w:hint="eastAsia"/>
          <w:kern w:val="0"/>
          <w:szCs w:val="32"/>
        </w:rPr>
        <w:t>咨询电话</w:t>
      </w:r>
      <w:r>
        <w:rPr>
          <w:rStyle w:val="20"/>
          <w:rFonts w:ascii="CESI黑体-GB18030" w:eastAsia="CESI黑体-GB18030" w:hAnsi="CESI黑体-GB18030" w:cs="CESI黑体-GB18030"/>
        </w:rPr>
        <w:t>：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高新技术处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86786643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。</w:t>
      </w:r>
    </w:p>
    <w:p w14:paraId="0BBA55B2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ascii="方正楷体_GBK" w:eastAsia="方正楷体_GBK" w:hAnsi="方正楷体_GBK" w:cs="方正楷体_GBK" w:hint="eastAsia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（三）中国独角兽企业认定奖补项目</w:t>
      </w:r>
    </w:p>
    <w:p w14:paraId="06764FD4" w14:textId="77777777" w:rsidR="00023C42" w:rsidRDefault="00000000">
      <w:pPr>
        <w:widowControl w:val="0"/>
        <w:snapToGrid w:val="0"/>
        <w:spacing w:line="576" w:lineRule="exact"/>
        <w:ind w:firstLineChars="200" w:firstLine="640"/>
        <w:jc w:val="both"/>
        <w:rPr>
          <w:b/>
          <w:bCs/>
          <w:kern w:val="28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kern w:val="28"/>
        </w:rPr>
        <w:t>申报主体：</w:t>
      </w:r>
      <w:r>
        <w:rPr>
          <w:rFonts w:eastAsia="仿宋_GB2312"/>
          <w:kern w:val="2"/>
          <w:sz w:val="32"/>
          <w:szCs w:val="32"/>
        </w:rPr>
        <w:t>中国独角兽企业发展报告公布的西安市独角兽企业。</w:t>
      </w:r>
    </w:p>
    <w:p w14:paraId="03E13A68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支持方式：</w:t>
      </w:r>
      <w:r>
        <w:t>后补助</w:t>
      </w:r>
      <w:r>
        <w:rPr>
          <w:rFonts w:eastAsia="仿宋_GB2312" w:hint="eastAsia"/>
          <w:kern w:val="0"/>
          <w:szCs w:val="32"/>
        </w:rPr>
        <w:t>。</w:t>
      </w:r>
    </w:p>
    <w:p w14:paraId="728A58B5" w14:textId="77777777" w:rsidR="00023C42" w:rsidRDefault="00000000">
      <w:pPr>
        <w:pStyle w:val="21"/>
        <w:adjustRightInd w:val="0"/>
        <w:snapToGrid w:val="0"/>
        <w:spacing w:line="576" w:lineRule="exact"/>
        <w:ind w:firstLine="640"/>
        <w:rPr>
          <w:rFonts w:eastAsia="仿宋_GB2312"/>
          <w:kern w:val="0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kern w:val="0"/>
          <w:szCs w:val="32"/>
        </w:rPr>
        <w:t>咨询电话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：</w:t>
      </w:r>
      <w:r>
        <w:rPr>
          <w:rFonts w:eastAsia="仿宋_GB2312"/>
          <w:szCs w:val="32"/>
        </w:rPr>
        <w:t>高新技术处</w:t>
      </w:r>
      <w:r>
        <w:rPr>
          <w:rFonts w:eastAsia="仿宋_GB2312"/>
          <w:szCs w:val="32"/>
        </w:rPr>
        <w:t>86786643</w:t>
      </w:r>
      <w:r>
        <w:rPr>
          <w:rFonts w:eastAsia="仿宋_GB2312"/>
          <w:szCs w:val="32"/>
        </w:rPr>
        <w:t>。</w:t>
      </w:r>
    </w:p>
    <w:p w14:paraId="407A090C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ascii="方正楷体_GBK" w:eastAsia="方正楷体_GBK" w:hAnsi="方正楷体_GBK" w:cs="方正楷体_GBK" w:hint="eastAsia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（四）科技型领军（培育）企业</w:t>
      </w:r>
    </w:p>
    <w:p w14:paraId="24B9DD6A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  <w:kern w:val="0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kern w:val="0"/>
          <w:szCs w:val="32"/>
        </w:rPr>
        <w:lastRenderedPageBreak/>
        <w:t>申报主体：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科技型领军培育对象企业。</w:t>
      </w:r>
    </w:p>
    <w:p w14:paraId="096FED00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仿宋_GB2312" w:hAnsi="CESI黑体-GB18030" w:cs="CESI黑体-GB18030"/>
          <w:kern w:val="0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kern w:val="0"/>
          <w:szCs w:val="32"/>
        </w:rPr>
        <w:t>支持方式：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前资助，支持额度不超过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300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万元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</w:rPr>
        <w:t>。</w:t>
      </w:r>
    </w:p>
    <w:p w14:paraId="25E3C309" w14:textId="77777777" w:rsidR="00023C42" w:rsidRDefault="00000000">
      <w:pPr>
        <w:pStyle w:val="a8"/>
        <w:widowControl w:val="0"/>
        <w:snapToGrid w:val="0"/>
        <w:spacing w:before="0" w:after="0"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  <w:kern w:val="0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kern w:val="0"/>
          <w:szCs w:val="32"/>
        </w:rPr>
        <w:t>咨询电话：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高新技术处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86786643</w:t>
      </w:r>
      <w:r>
        <w:rPr>
          <w:rFonts w:ascii="Times New Roman" w:eastAsia="仿宋_GB2312" w:hAnsi="Times New Roman" w:cs="Times New Roman"/>
          <w:b w:val="0"/>
          <w:bCs w:val="0"/>
          <w:kern w:val="2"/>
        </w:rPr>
        <w:t>。</w:t>
      </w:r>
    </w:p>
    <w:p w14:paraId="2DBE064A" w14:textId="77777777" w:rsidR="00023C42" w:rsidRDefault="00000000">
      <w:pPr>
        <w:ind w:firstLineChars="200" w:firstLine="640"/>
        <w:jc w:val="both"/>
        <w:rPr>
          <w:rFonts w:ascii="方正楷体_GBK" w:eastAsia="方正楷体_GBK" w:hAnsi="方正楷体_GBK" w:cs="方正楷体_GBK" w:hint="eastAsia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（五）规上企业研发投入奖补项目</w:t>
      </w:r>
    </w:p>
    <w:p w14:paraId="6E040C70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  <w:lang w:bidi="ar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申报主体：</w:t>
      </w:r>
      <w:r>
        <w:rPr>
          <w:rFonts w:eastAsia="仿宋_GB2312"/>
          <w:sz w:val="32"/>
          <w:szCs w:val="32"/>
          <w:lang w:bidi="ar"/>
        </w:rPr>
        <w:t>纳入统计部门研发投入统计调查范围且有研发投入的规模以上企业。</w:t>
      </w:r>
    </w:p>
    <w:p w14:paraId="2C5E1070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  <w:lang w:bidi="ar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  <w:t>支持方式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eastAsia="仿宋_GB2312"/>
          <w:sz w:val="32"/>
          <w:szCs w:val="32"/>
          <w:lang w:bidi="ar"/>
        </w:rPr>
        <w:t>后补助，</w:t>
      </w:r>
      <w:r>
        <w:rPr>
          <w:rFonts w:eastAsia="仿宋_GB2312" w:hint="eastAsia"/>
          <w:sz w:val="32"/>
          <w:szCs w:val="32"/>
          <w:lang w:bidi="ar"/>
        </w:rPr>
        <w:t>单个企业最高</w:t>
      </w:r>
      <w:r>
        <w:rPr>
          <w:rFonts w:eastAsia="仿宋_GB2312"/>
          <w:sz w:val="32"/>
          <w:szCs w:val="32"/>
          <w:lang w:bidi="ar"/>
        </w:rPr>
        <w:t>不超过</w:t>
      </w:r>
      <w:r>
        <w:rPr>
          <w:rFonts w:eastAsia="仿宋_GB2312"/>
          <w:sz w:val="32"/>
          <w:szCs w:val="32"/>
          <w:lang w:bidi="ar"/>
        </w:rPr>
        <w:t>300</w:t>
      </w:r>
      <w:r>
        <w:rPr>
          <w:rFonts w:eastAsia="仿宋_GB2312"/>
          <w:sz w:val="32"/>
          <w:szCs w:val="32"/>
          <w:lang w:bidi="ar"/>
        </w:rPr>
        <w:t>万元。</w:t>
      </w:r>
    </w:p>
    <w:p w14:paraId="2FA953F5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  <w:lang w:bidi="ar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咨询电话：</w:t>
      </w:r>
      <w:r>
        <w:rPr>
          <w:rFonts w:eastAsia="仿宋_GB2312" w:hint="eastAsia"/>
          <w:sz w:val="32"/>
          <w:szCs w:val="32"/>
          <w:lang w:bidi="ar"/>
        </w:rPr>
        <w:t>资源统筹与监督诚信组</w:t>
      </w:r>
      <w:r>
        <w:rPr>
          <w:rFonts w:eastAsia="仿宋_GB2312"/>
          <w:sz w:val="32"/>
          <w:szCs w:val="32"/>
          <w:lang w:bidi="ar"/>
        </w:rPr>
        <w:t>86786645</w:t>
      </w:r>
      <w:r>
        <w:rPr>
          <w:rFonts w:eastAsia="仿宋_GB2312"/>
          <w:sz w:val="32"/>
          <w:szCs w:val="32"/>
          <w:lang w:bidi="ar"/>
        </w:rPr>
        <w:t>。</w:t>
      </w:r>
    </w:p>
    <w:p w14:paraId="0E06AB7C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ascii="方正楷体_GBK" w:eastAsia="方正楷体_GBK" w:hAnsi="方正楷体_GBK" w:cs="方正楷体_GBK" w:hint="eastAsia"/>
          <w:sz w:val="32"/>
          <w:szCs w:val="32"/>
        </w:rPr>
      </w:pPr>
      <w:bookmarkStart w:id="1" w:name="_Toc15632"/>
      <w:r>
        <w:rPr>
          <w:rFonts w:ascii="方正楷体_GBK" w:eastAsia="方正楷体_GBK" w:hAnsi="方正楷体_GBK" w:cs="方正楷体_GBK" w:hint="eastAsia"/>
          <w:sz w:val="32"/>
          <w:szCs w:val="32"/>
        </w:rPr>
        <w:t>（六）规上科技服务业企业奖补项目</w:t>
      </w:r>
    </w:p>
    <w:p w14:paraId="30ED607B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  <w:lang w:bidi="ar"/>
        </w:rPr>
      </w:pPr>
      <w:bookmarkStart w:id="2" w:name="_Toc15175"/>
      <w:bookmarkEnd w:id="1"/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申报主体</w:t>
      </w:r>
      <w:bookmarkEnd w:id="2"/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首次入规纳统的科学研究和技术服务业企业；2024年度营收超过5000万元且营收增速符合一定条件的规上科学研究和技术服务业企业；2024年度企业工资总额同比增量超过1000万元的规上科学研究和技术服务业企业。</w:t>
      </w:r>
    </w:p>
    <w:p w14:paraId="1D9B1D83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bookmarkStart w:id="3" w:name="_Toc3305"/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支持</w:t>
      </w:r>
      <w:bookmarkEnd w:id="3"/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  <w:t>方式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后补助，对首次入规纳统的科技服务业企业，给予30万元奖补。对符合条件的企业给予分档支持，最高</w:t>
      </w:r>
      <w:r>
        <w:rPr>
          <w:rFonts w:eastAsia="仿宋_GB2312"/>
          <w:sz w:val="32"/>
          <w:szCs w:val="32"/>
        </w:rPr>
        <w:t>不超过</w:t>
      </w:r>
      <w:r>
        <w:rPr>
          <w:rFonts w:eastAsia="仿宋_GB2312"/>
          <w:sz w:val="32"/>
          <w:szCs w:val="32"/>
        </w:rPr>
        <w:t>500</w:t>
      </w:r>
      <w:r>
        <w:rPr>
          <w:rFonts w:eastAsia="仿宋_GB2312"/>
          <w:sz w:val="32"/>
          <w:szCs w:val="32"/>
        </w:rPr>
        <w:t>万元。</w:t>
      </w:r>
    </w:p>
    <w:p w14:paraId="62C7E15C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bookmarkStart w:id="4" w:name="_Toc16604"/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咨询电话</w:t>
      </w:r>
      <w:bookmarkEnd w:id="4"/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eastAsia="仿宋_GB2312"/>
          <w:sz w:val="32"/>
          <w:szCs w:val="32"/>
        </w:rPr>
        <w:t>金融处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86786646</w:t>
      </w:r>
    </w:p>
    <w:p w14:paraId="291D7E29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  <w:b w:val="0"/>
          <w:bCs w:val="0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</w:rPr>
        <w:t>二、技术先进型服务企业认定奖励项目</w:t>
      </w:r>
    </w:p>
    <w:p w14:paraId="6B7DA869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bookmarkStart w:id="5" w:name="_Toc19499"/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  <w:t>项目定位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eastAsia="仿宋_GB2312"/>
          <w:sz w:val="32"/>
          <w:szCs w:val="32"/>
          <w:lang w:bidi="ar"/>
        </w:rPr>
        <w:t>鼓励科技企业从事离岸服务外包业务，进一步提升企业创新能力和综合竞争力，推动我市技术先进型服务业发展</w:t>
      </w:r>
      <w:r>
        <w:rPr>
          <w:rFonts w:eastAsia="仿宋_GB2312"/>
          <w:sz w:val="32"/>
          <w:szCs w:val="32"/>
        </w:rPr>
        <w:t>。</w:t>
      </w:r>
    </w:p>
    <w:p w14:paraId="4EB2A2DA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</w:pP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  <w:t>支持方向：</w:t>
      </w:r>
      <w:r>
        <w:rPr>
          <w:rFonts w:eastAsia="仿宋_GB2312"/>
          <w:sz w:val="32"/>
          <w:szCs w:val="32"/>
          <w:lang w:bidi="ar"/>
        </w:rPr>
        <w:t>对</w:t>
      </w:r>
      <w:r>
        <w:rPr>
          <w:rFonts w:eastAsia="仿宋_GB2312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年认定通过的技术先进型服务企业进行</w:t>
      </w:r>
      <w:r>
        <w:rPr>
          <w:rFonts w:eastAsia="仿宋_GB2312"/>
          <w:sz w:val="32"/>
          <w:szCs w:val="32"/>
        </w:rPr>
        <w:lastRenderedPageBreak/>
        <w:t>奖励</w:t>
      </w:r>
      <w:r>
        <w:rPr>
          <w:rFonts w:eastAsia="仿宋_GB2312" w:hint="eastAsia"/>
          <w:sz w:val="32"/>
          <w:szCs w:val="32"/>
        </w:rPr>
        <w:t>。</w:t>
      </w:r>
    </w:p>
    <w:p w14:paraId="361E75D0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  <w:lang w:bidi="ar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申报主体：</w:t>
      </w:r>
      <w:r>
        <w:rPr>
          <w:rFonts w:eastAsia="仿宋_GB2312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年度认定及再次认定的技术先进型服务企业</w:t>
      </w:r>
      <w:r>
        <w:rPr>
          <w:rFonts w:eastAsia="仿宋_GB2312"/>
          <w:sz w:val="32"/>
          <w:szCs w:val="32"/>
          <w:lang w:bidi="ar"/>
        </w:rPr>
        <w:t>。</w:t>
      </w:r>
    </w:p>
    <w:p w14:paraId="499A86A0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支持</w:t>
      </w:r>
      <w:r>
        <w:rPr>
          <w:rStyle w:val="20"/>
          <w:rFonts w:ascii="CESI黑体-GB18030" w:eastAsia="CESI黑体-GB18030" w:hAnsi="CESI黑体-GB18030" w:cs="CESI黑体-GB18030" w:hint="eastAsia"/>
          <w:b w:val="0"/>
          <w:bCs w:val="0"/>
          <w:szCs w:val="32"/>
        </w:rPr>
        <w:t>方式</w:t>
      </w: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：</w:t>
      </w:r>
      <w:r>
        <w:rPr>
          <w:rFonts w:eastAsia="仿宋_GB2312"/>
          <w:sz w:val="32"/>
          <w:szCs w:val="32"/>
        </w:rPr>
        <w:t>后补助。对首次认定的技术先进型服务企业，给予</w:t>
      </w:r>
      <w:r>
        <w:rPr>
          <w:rFonts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万元支持，再次认定的，给予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万元支持。</w:t>
      </w:r>
    </w:p>
    <w:p w14:paraId="482B8EB4" w14:textId="77777777" w:rsidR="00023C42" w:rsidRDefault="00000000">
      <w:pPr>
        <w:widowControl w:val="0"/>
        <w:spacing w:line="576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Style w:val="20"/>
          <w:rFonts w:ascii="CESI黑体-GB18030" w:eastAsia="CESI黑体-GB18030" w:hAnsi="CESI黑体-GB18030" w:cs="CESI黑体-GB18030"/>
          <w:b w:val="0"/>
          <w:bCs w:val="0"/>
          <w:szCs w:val="32"/>
        </w:rPr>
        <w:t>咨询电话：</w:t>
      </w:r>
      <w:r>
        <w:rPr>
          <w:rFonts w:eastAsia="仿宋_GB2312"/>
          <w:sz w:val="32"/>
          <w:szCs w:val="32"/>
        </w:rPr>
        <w:t>金融处：</w:t>
      </w:r>
      <w:r>
        <w:rPr>
          <w:rFonts w:eastAsia="仿宋_GB2312"/>
          <w:sz w:val="32"/>
          <w:szCs w:val="32"/>
        </w:rPr>
        <w:t>86786646</w:t>
      </w:r>
      <w:r>
        <w:rPr>
          <w:rFonts w:eastAsia="仿宋_GB2312"/>
          <w:sz w:val="32"/>
          <w:szCs w:val="32"/>
        </w:rPr>
        <w:t>。</w:t>
      </w:r>
    </w:p>
    <w:bookmarkEnd w:id="5"/>
    <w:p w14:paraId="60709FCC" w14:textId="600EB267" w:rsidR="00023C42" w:rsidRPr="00014A26" w:rsidRDefault="00023C42" w:rsidP="00014A26">
      <w:pPr>
        <w:widowControl w:val="0"/>
        <w:spacing w:line="576" w:lineRule="exact"/>
        <w:jc w:val="both"/>
        <w:rPr>
          <w:rFonts w:eastAsiaTheme="minorEastAsia" w:hint="eastAsia"/>
          <w:sz w:val="32"/>
          <w:szCs w:val="32"/>
        </w:rPr>
      </w:pPr>
    </w:p>
    <w:sectPr w:rsidR="00023C42" w:rsidRPr="00014A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2098" w:right="1531" w:bottom="1985" w:left="1531" w:header="851" w:footer="1701" w:gutter="0"/>
      <w:pgNumType w:start="1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A9325" w14:textId="77777777" w:rsidR="00AF128A" w:rsidRDefault="00AF128A">
      <w:r>
        <w:separator/>
      </w:r>
    </w:p>
  </w:endnote>
  <w:endnote w:type="continuationSeparator" w:id="0">
    <w:p w14:paraId="09A34F1C" w14:textId="77777777" w:rsidR="00AF128A" w:rsidRDefault="00AF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Calibri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C2D61A1-4FD7-420A-8DC4-C0B000D78772}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SI黑体-GB18030">
    <w:altName w:val="微软雅黑"/>
    <w:charset w:val="86"/>
    <w:family w:val="auto"/>
    <w:pitch w:val="default"/>
    <w:sig w:usb0="A00002BF" w:usb1="38C77CFA" w:usb2="00000016" w:usb3="00000000" w:csb0="0004000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  <w:embedRegular r:id="rId2" w:subsetted="1" w:fontKey="{43830471-BC78-47AF-A852-23A520576DFD}"/>
  </w:font>
  <w:font w:name="方正楷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A28E1" w14:textId="77777777" w:rsidR="00023C42" w:rsidRDefault="00000000">
    <w:pPr>
      <w:pStyle w:val="a5"/>
      <w:framePr w:w="3242" w:wrap="around" w:vAnchor="text" w:hAnchor="margin" w:xAlign="outside" w:y="1"/>
      <w:tabs>
        <w:tab w:val="clear" w:pos="4140"/>
        <w:tab w:val="clear" w:pos="8300"/>
        <w:tab w:val="center" w:pos="4153"/>
        <w:tab w:val="right" w:pos="8306"/>
      </w:tabs>
      <w:ind w:firstLineChars="120" w:firstLine="336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 w:hint="eastAsia"/>
        <w:sz w:val="28"/>
        <w:szCs w:val="28"/>
      </w:rPr>
      <w:t xml:space="preserve">— </w:t>
    </w: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40</w:t>
    </w:r>
    <w:r>
      <w:rPr>
        <w:rStyle w:val="a9"/>
        <w:rFonts w:ascii="宋体" w:hAnsi="宋体"/>
        <w:sz w:val="28"/>
        <w:szCs w:val="28"/>
      </w:rPr>
      <w:fldChar w:fldCharType="end"/>
    </w:r>
    <w:r>
      <w:rPr>
        <w:rStyle w:val="a9"/>
        <w:rFonts w:ascii="宋体" w:hAnsi="宋体" w:hint="eastAsia"/>
        <w:sz w:val="28"/>
        <w:szCs w:val="28"/>
      </w:rPr>
      <w:t xml:space="preserve"> —</w:t>
    </w:r>
  </w:p>
  <w:p w14:paraId="5D9F1BF9" w14:textId="77777777" w:rsidR="00023C42" w:rsidRDefault="00023C42">
    <w:pPr>
      <w:pStyle w:val="a5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B2295" w14:textId="77777777" w:rsidR="00023C42" w:rsidRDefault="00000000">
    <w:pPr>
      <w:pStyle w:val="a5"/>
      <w:framePr w:w="3071" w:wrap="around" w:vAnchor="text" w:hAnchor="page" w:x="7292" w:y="-5"/>
      <w:tabs>
        <w:tab w:val="clear" w:pos="4140"/>
        <w:tab w:val="clear" w:pos="8300"/>
        <w:tab w:val="center" w:pos="4153"/>
        <w:tab w:val="right" w:pos="8306"/>
      </w:tabs>
      <w:ind w:rightChars="135" w:right="324"/>
      <w:jc w:val="right"/>
      <w:rPr>
        <w:rStyle w:val="a9"/>
        <w:rFonts w:ascii="宋体" w:hAnsi="宋体" w:hint="eastAsia"/>
        <w:sz w:val="28"/>
        <w:szCs w:val="28"/>
      </w:rPr>
    </w:pPr>
    <w:r>
      <w:rPr>
        <w:rStyle w:val="a9"/>
        <w:rFonts w:ascii="宋体" w:hAnsi="宋体" w:hint="eastAsia"/>
        <w:sz w:val="28"/>
        <w:szCs w:val="28"/>
      </w:rPr>
      <w:t xml:space="preserve">— </w:t>
    </w: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39</w:t>
    </w:r>
    <w:r>
      <w:rPr>
        <w:rStyle w:val="a9"/>
        <w:rFonts w:ascii="宋体" w:hAnsi="宋体"/>
        <w:sz w:val="28"/>
        <w:szCs w:val="28"/>
      </w:rPr>
      <w:fldChar w:fldCharType="end"/>
    </w:r>
    <w:r>
      <w:rPr>
        <w:rStyle w:val="a9"/>
        <w:rFonts w:ascii="宋体" w:hAnsi="宋体" w:hint="eastAsia"/>
        <w:sz w:val="28"/>
        <w:szCs w:val="28"/>
      </w:rPr>
      <w:t xml:space="preserve"> —</w:t>
    </w:r>
  </w:p>
  <w:p w14:paraId="64CA61FA" w14:textId="77777777" w:rsidR="00023C42" w:rsidRDefault="00023C42">
    <w:pPr>
      <w:pStyle w:val="a5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6F0AF" w14:textId="77777777" w:rsidR="00AF128A" w:rsidRDefault="00AF128A">
      <w:r>
        <w:separator/>
      </w:r>
    </w:p>
  </w:footnote>
  <w:footnote w:type="continuationSeparator" w:id="0">
    <w:p w14:paraId="75F252BC" w14:textId="77777777" w:rsidR="00AF128A" w:rsidRDefault="00AF1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BAB40" w14:textId="77777777" w:rsidR="00023C42" w:rsidRDefault="00023C42">
    <w:pPr>
      <w:pStyle w:val="a6"/>
      <w:tabs>
        <w:tab w:val="clear" w:pos="4140"/>
        <w:tab w:val="clear" w:pos="8300"/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9FDD7" w14:textId="77777777" w:rsidR="00023C42" w:rsidRDefault="00023C42">
    <w:pPr>
      <w:pStyle w:val="a6"/>
      <w:tabs>
        <w:tab w:val="clear" w:pos="4140"/>
        <w:tab w:val="clear" w:pos="8300"/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FB006" w14:textId="77777777" w:rsidR="00023C42" w:rsidRDefault="00023C42">
    <w:pPr>
      <w:pStyle w:val="a6"/>
      <w:tabs>
        <w:tab w:val="clear" w:pos="4140"/>
        <w:tab w:val="clear" w:pos="8300"/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6031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kYTg0YjVkZjlkMzdiZmY1MTdkYzZhMjRhZTBkMTcifQ=="/>
  </w:docVars>
  <w:rsids>
    <w:rsidRoot w:val="00172A27"/>
    <w:rsid w:val="D57795A2"/>
    <w:rsid w:val="D7DB0CE1"/>
    <w:rsid w:val="D7FF7D39"/>
    <w:rsid w:val="D9DF4ACE"/>
    <w:rsid w:val="DA3FBE66"/>
    <w:rsid w:val="DABEAED6"/>
    <w:rsid w:val="DAFB8A39"/>
    <w:rsid w:val="DB5DE39E"/>
    <w:rsid w:val="DB6D64A5"/>
    <w:rsid w:val="DB73FA55"/>
    <w:rsid w:val="DB7E878D"/>
    <w:rsid w:val="DBEDE4D5"/>
    <w:rsid w:val="DBFF8AF8"/>
    <w:rsid w:val="DCF6EA25"/>
    <w:rsid w:val="DDEE5F42"/>
    <w:rsid w:val="DDF85EC3"/>
    <w:rsid w:val="DEE15A68"/>
    <w:rsid w:val="DF27B1C9"/>
    <w:rsid w:val="DF9F2705"/>
    <w:rsid w:val="DFDF266B"/>
    <w:rsid w:val="DFEFD7AC"/>
    <w:rsid w:val="DFF2EAE4"/>
    <w:rsid w:val="DFF3DE50"/>
    <w:rsid w:val="DFF572DD"/>
    <w:rsid w:val="DFFD4395"/>
    <w:rsid w:val="DFFE30E1"/>
    <w:rsid w:val="DFFF0943"/>
    <w:rsid w:val="DFFF0997"/>
    <w:rsid w:val="DFFF2D87"/>
    <w:rsid w:val="E26F2D12"/>
    <w:rsid w:val="E47B463D"/>
    <w:rsid w:val="E4BE0630"/>
    <w:rsid w:val="E597B95F"/>
    <w:rsid w:val="E5F95C8C"/>
    <w:rsid w:val="E6F7F550"/>
    <w:rsid w:val="E76596D1"/>
    <w:rsid w:val="E7D2E097"/>
    <w:rsid w:val="E7FCFEA7"/>
    <w:rsid w:val="E7FF71B4"/>
    <w:rsid w:val="E7FFA7CC"/>
    <w:rsid w:val="E7FFEC3D"/>
    <w:rsid w:val="E9775B6A"/>
    <w:rsid w:val="EAFFFF51"/>
    <w:rsid w:val="EB5A7A6A"/>
    <w:rsid w:val="EC7568CD"/>
    <w:rsid w:val="ECB51A13"/>
    <w:rsid w:val="ECFED197"/>
    <w:rsid w:val="ED8B5A0D"/>
    <w:rsid w:val="EDE1E1D7"/>
    <w:rsid w:val="EE6BCA07"/>
    <w:rsid w:val="EEFD7A11"/>
    <w:rsid w:val="EEFF7D06"/>
    <w:rsid w:val="EF3F3EA7"/>
    <w:rsid w:val="EF6FEA50"/>
    <w:rsid w:val="EFAFA138"/>
    <w:rsid w:val="EFB9ED25"/>
    <w:rsid w:val="EFCD2A34"/>
    <w:rsid w:val="EFEDD01D"/>
    <w:rsid w:val="EFEDED5A"/>
    <w:rsid w:val="F02F96CC"/>
    <w:rsid w:val="F3D75E0B"/>
    <w:rsid w:val="F4EE7B4E"/>
    <w:rsid w:val="F5EB5C0D"/>
    <w:rsid w:val="F5FE5105"/>
    <w:rsid w:val="F684E38A"/>
    <w:rsid w:val="F6B7C7D2"/>
    <w:rsid w:val="F6BB9C65"/>
    <w:rsid w:val="F6EFAF65"/>
    <w:rsid w:val="F71F67F2"/>
    <w:rsid w:val="F775633F"/>
    <w:rsid w:val="F7BF273D"/>
    <w:rsid w:val="F7DBA52B"/>
    <w:rsid w:val="F7E37EB8"/>
    <w:rsid w:val="F7F7AB9C"/>
    <w:rsid w:val="F8F82789"/>
    <w:rsid w:val="F93F97AC"/>
    <w:rsid w:val="F9BDCD48"/>
    <w:rsid w:val="F9FF722E"/>
    <w:rsid w:val="FAF71709"/>
    <w:rsid w:val="FAFAA3A9"/>
    <w:rsid w:val="FAFAD69C"/>
    <w:rsid w:val="FAFFE5F1"/>
    <w:rsid w:val="FB9F0CF0"/>
    <w:rsid w:val="FBB3528A"/>
    <w:rsid w:val="FBBF7BEC"/>
    <w:rsid w:val="FBCEE366"/>
    <w:rsid w:val="FBD2617D"/>
    <w:rsid w:val="FBDDF797"/>
    <w:rsid w:val="FBDF81A3"/>
    <w:rsid w:val="FBEF4729"/>
    <w:rsid w:val="FBF5E2DD"/>
    <w:rsid w:val="FBF7975C"/>
    <w:rsid w:val="FBF7F953"/>
    <w:rsid w:val="FBFF9919"/>
    <w:rsid w:val="FC5676D8"/>
    <w:rsid w:val="FC7F5E89"/>
    <w:rsid w:val="FCFBB68F"/>
    <w:rsid w:val="FD755AA5"/>
    <w:rsid w:val="FD7F34A0"/>
    <w:rsid w:val="FD7F55DB"/>
    <w:rsid w:val="FDBFE672"/>
    <w:rsid w:val="FDDF69F3"/>
    <w:rsid w:val="FDE65118"/>
    <w:rsid w:val="FDE764DC"/>
    <w:rsid w:val="FDF7E6E4"/>
    <w:rsid w:val="FDFF5FB6"/>
    <w:rsid w:val="FDFFA33F"/>
    <w:rsid w:val="FE3F70D0"/>
    <w:rsid w:val="FE7FB934"/>
    <w:rsid w:val="FE94A114"/>
    <w:rsid w:val="FE9C084D"/>
    <w:rsid w:val="FEDF4027"/>
    <w:rsid w:val="FEECC1ED"/>
    <w:rsid w:val="FEEF1C69"/>
    <w:rsid w:val="FEEF6029"/>
    <w:rsid w:val="FEEF711B"/>
    <w:rsid w:val="FEF27223"/>
    <w:rsid w:val="FEF783F7"/>
    <w:rsid w:val="FEFFC5D0"/>
    <w:rsid w:val="FF0F8C2F"/>
    <w:rsid w:val="FF21ED43"/>
    <w:rsid w:val="FF4F003C"/>
    <w:rsid w:val="FF4F156A"/>
    <w:rsid w:val="FF737A18"/>
    <w:rsid w:val="FF7D8BE7"/>
    <w:rsid w:val="FF9FFE97"/>
    <w:rsid w:val="FFBDC139"/>
    <w:rsid w:val="FFBF7118"/>
    <w:rsid w:val="FFC3B530"/>
    <w:rsid w:val="FFD063D4"/>
    <w:rsid w:val="FFD4EE1B"/>
    <w:rsid w:val="FFDD5848"/>
    <w:rsid w:val="FFDF6104"/>
    <w:rsid w:val="FFDF9BDE"/>
    <w:rsid w:val="FFEA2E27"/>
    <w:rsid w:val="FFEB3FC9"/>
    <w:rsid w:val="FFEF5F53"/>
    <w:rsid w:val="FFF38572"/>
    <w:rsid w:val="FFF6BA19"/>
    <w:rsid w:val="FFFB0FE6"/>
    <w:rsid w:val="FFFE3C20"/>
    <w:rsid w:val="FFFF137D"/>
    <w:rsid w:val="FFFFBD81"/>
    <w:rsid w:val="FFFFC303"/>
    <w:rsid w:val="FFFFD532"/>
    <w:rsid w:val="00014A26"/>
    <w:rsid w:val="00023C42"/>
    <w:rsid w:val="00136299"/>
    <w:rsid w:val="00164ECA"/>
    <w:rsid w:val="00172A27"/>
    <w:rsid w:val="004F3508"/>
    <w:rsid w:val="008015CB"/>
    <w:rsid w:val="008A239D"/>
    <w:rsid w:val="00904C5E"/>
    <w:rsid w:val="009E1B8E"/>
    <w:rsid w:val="009F08AE"/>
    <w:rsid w:val="00AF128A"/>
    <w:rsid w:val="00D8256F"/>
    <w:rsid w:val="00DC0C11"/>
    <w:rsid w:val="00F4661A"/>
    <w:rsid w:val="019B3D48"/>
    <w:rsid w:val="02A32AC9"/>
    <w:rsid w:val="02BD75DA"/>
    <w:rsid w:val="02DF5FC2"/>
    <w:rsid w:val="06C001EE"/>
    <w:rsid w:val="06C82FB6"/>
    <w:rsid w:val="071350B9"/>
    <w:rsid w:val="076EAE51"/>
    <w:rsid w:val="08071573"/>
    <w:rsid w:val="09740A24"/>
    <w:rsid w:val="09E33DCA"/>
    <w:rsid w:val="0A546A76"/>
    <w:rsid w:val="0ABF5A56"/>
    <w:rsid w:val="0B97CBC4"/>
    <w:rsid w:val="0C39708B"/>
    <w:rsid w:val="0C756FEA"/>
    <w:rsid w:val="0D32613A"/>
    <w:rsid w:val="0EAA3109"/>
    <w:rsid w:val="0F868C9E"/>
    <w:rsid w:val="0FD81827"/>
    <w:rsid w:val="0FFE77FC"/>
    <w:rsid w:val="104154E5"/>
    <w:rsid w:val="12DFDB14"/>
    <w:rsid w:val="13136B0A"/>
    <w:rsid w:val="13983628"/>
    <w:rsid w:val="13AC4F06"/>
    <w:rsid w:val="13B164EE"/>
    <w:rsid w:val="13FF563B"/>
    <w:rsid w:val="144A3613"/>
    <w:rsid w:val="14AD1B0A"/>
    <w:rsid w:val="14B03A2C"/>
    <w:rsid w:val="15060B6A"/>
    <w:rsid w:val="15292BCB"/>
    <w:rsid w:val="161C756B"/>
    <w:rsid w:val="172F9C97"/>
    <w:rsid w:val="181A13D3"/>
    <w:rsid w:val="1823059E"/>
    <w:rsid w:val="18CB39A2"/>
    <w:rsid w:val="199830EC"/>
    <w:rsid w:val="1ACD71A1"/>
    <w:rsid w:val="1BCF5846"/>
    <w:rsid w:val="1D4F0AC9"/>
    <w:rsid w:val="1D75BEDF"/>
    <w:rsid w:val="1DAD80D7"/>
    <w:rsid w:val="1E0565AE"/>
    <w:rsid w:val="1E5866DD"/>
    <w:rsid w:val="1EBFBE79"/>
    <w:rsid w:val="1EEE6C07"/>
    <w:rsid w:val="1F0F65CA"/>
    <w:rsid w:val="1F593D8F"/>
    <w:rsid w:val="1F6B73FD"/>
    <w:rsid w:val="1F7B873B"/>
    <w:rsid w:val="1FF5697D"/>
    <w:rsid w:val="1FFAC18C"/>
    <w:rsid w:val="22962C59"/>
    <w:rsid w:val="236A36E6"/>
    <w:rsid w:val="23CE574B"/>
    <w:rsid w:val="23EFE812"/>
    <w:rsid w:val="24C43C55"/>
    <w:rsid w:val="25CA7A82"/>
    <w:rsid w:val="26BF8749"/>
    <w:rsid w:val="26DC5F9B"/>
    <w:rsid w:val="277FBD93"/>
    <w:rsid w:val="27B74D30"/>
    <w:rsid w:val="27BC26A2"/>
    <w:rsid w:val="27EE1E60"/>
    <w:rsid w:val="27FE9300"/>
    <w:rsid w:val="291661E3"/>
    <w:rsid w:val="29FF91F8"/>
    <w:rsid w:val="2B997CAB"/>
    <w:rsid w:val="2CCB6C14"/>
    <w:rsid w:val="2D2A56E9"/>
    <w:rsid w:val="2D3D7CC5"/>
    <w:rsid w:val="2D786A3D"/>
    <w:rsid w:val="2DE45020"/>
    <w:rsid w:val="2EB2CC1A"/>
    <w:rsid w:val="2EDD7AE7"/>
    <w:rsid w:val="2F4449A3"/>
    <w:rsid w:val="2FA32F49"/>
    <w:rsid w:val="2FBD6475"/>
    <w:rsid w:val="2FEFFFAC"/>
    <w:rsid w:val="342DDDF4"/>
    <w:rsid w:val="351977B8"/>
    <w:rsid w:val="35790EDA"/>
    <w:rsid w:val="35845BB2"/>
    <w:rsid w:val="35CC1D3E"/>
    <w:rsid w:val="365C57F8"/>
    <w:rsid w:val="36B8505E"/>
    <w:rsid w:val="36B95CA7"/>
    <w:rsid w:val="377A726D"/>
    <w:rsid w:val="37F64DE2"/>
    <w:rsid w:val="37F708BD"/>
    <w:rsid w:val="37FEFB7E"/>
    <w:rsid w:val="37FF5E14"/>
    <w:rsid w:val="38E3F7EF"/>
    <w:rsid w:val="395FE2E7"/>
    <w:rsid w:val="39FD3BF8"/>
    <w:rsid w:val="3AEF4485"/>
    <w:rsid w:val="3B0A28A0"/>
    <w:rsid w:val="3B6FD6B0"/>
    <w:rsid w:val="3BCF1B22"/>
    <w:rsid w:val="3BDDE2E6"/>
    <w:rsid w:val="3BDF4C95"/>
    <w:rsid w:val="3C901DCE"/>
    <w:rsid w:val="3D3F3273"/>
    <w:rsid w:val="3DD87C42"/>
    <w:rsid w:val="3DDE47F0"/>
    <w:rsid w:val="3E1E7D40"/>
    <w:rsid w:val="3E1F0250"/>
    <w:rsid w:val="3E4A6BB6"/>
    <w:rsid w:val="3E5752BA"/>
    <w:rsid w:val="3E7F9C5E"/>
    <w:rsid w:val="3EF734A1"/>
    <w:rsid w:val="3FDF7A16"/>
    <w:rsid w:val="3FE40F9E"/>
    <w:rsid w:val="3FE75C22"/>
    <w:rsid w:val="3FF2CC68"/>
    <w:rsid w:val="3FFAF4E1"/>
    <w:rsid w:val="3FFBC104"/>
    <w:rsid w:val="3FFBF2B0"/>
    <w:rsid w:val="3FFC10FC"/>
    <w:rsid w:val="40230053"/>
    <w:rsid w:val="42660B19"/>
    <w:rsid w:val="42BE5B22"/>
    <w:rsid w:val="432B05DC"/>
    <w:rsid w:val="43C36CD7"/>
    <w:rsid w:val="43FDE135"/>
    <w:rsid w:val="44957494"/>
    <w:rsid w:val="44EFD224"/>
    <w:rsid w:val="45932432"/>
    <w:rsid w:val="45957436"/>
    <w:rsid w:val="472F3321"/>
    <w:rsid w:val="47386E82"/>
    <w:rsid w:val="47E17B70"/>
    <w:rsid w:val="498869C0"/>
    <w:rsid w:val="4AFFB0E4"/>
    <w:rsid w:val="4B3227B3"/>
    <w:rsid w:val="4BD016F9"/>
    <w:rsid w:val="4BFD2680"/>
    <w:rsid w:val="4C22494E"/>
    <w:rsid w:val="4D387F6C"/>
    <w:rsid w:val="4D8C2855"/>
    <w:rsid w:val="4D901F43"/>
    <w:rsid w:val="4DDF44B2"/>
    <w:rsid w:val="4DFF21F1"/>
    <w:rsid w:val="4E5D0ADD"/>
    <w:rsid w:val="4EAE5766"/>
    <w:rsid w:val="4ECB0DA8"/>
    <w:rsid w:val="4ED303A8"/>
    <w:rsid w:val="4EDD83E4"/>
    <w:rsid w:val="4F5FD4D0"/>
    <w:rsid w:val="4F77083B"/>
    <w:rsid w:val="4FB5646E"/>
    <w:rsid w:val="50403BE0"/>
    <w:rsid w:val="50461F8A"/>
    <w:rsid w:val="50E665AC"/>
    <w:rsid w:val="517E5BBB"/>
    <w:rsid w:val="526861E8"/>
    <w:rsid w:val="52AA3C62"/>
    <w:rsid w:val="53E71EF5"/>
    <w:rsid w:val="54244390"/>
    <w:rsid w:val="544574CF"/>
    <w:rsid w:val="55363B61"/>
    <w:rsid w:val="554D446F"/>
    <w:rsid w:val="558E90B4"/>
    <w:rsid w:val="565F5038"/>
    <w:rsid w:val="567D05E3"/>
    <w:rsid w:val="56933A4F"/>
    <w:rsid w:val="56C714ED"/>
    <w:rsid w:val="56C849EC"/>
    <w:rsid w:val="57B77CF7"/>
    <w:rsid w:val="57CE6A9D"/>
    <w:rsid w:val="57ED4F09"/>
    <w:rsid w:val="57FE528B"/>
    <w:rsid w:val="57FFE984"/>
    <w:rsid w:val="5967369D"/>
    <w:rsid w:val="59BD3371"/>
    <w:rsid w:val="5A063E3B"/>
    <w:rsid w:val="5A6B6027"/>
    <w:rsid w:val="5A9B1124"/>
    <w:rsid w:val="5AB7465C"/>
    <w:rsid w:val="5B295096"/>
    <w:rsid w:val="5B3F354B"/>
    <w:rsid w:val="5B7252E9"/>
    <w:rsid w:val="5B7DAAD3"/>
    <w:rsid w:val="5BDB33F6"/>
    <w:rsid w:val="5BFE94B3"/>
    <w:rsid w:val="5BFEEDBD"/>
    <w:rsid w:val="5CEED3D7"/>
    <w:rsid w:val="5CF039A9"/>
    <w:rsid w:val="5D7F5954"/>
    <w:rsid w:val="5DB2752A"/>
    <w:rsid w:val="5DEE0205"/>
    <w:rsid w:val="5E5674C0"/>
    <w:rsid w:val="5E7B243F"/>
    <w:rsid w:val="5E7F7D4F"/>
    <w:rsid w:val="5EAD35DB"/>
    <w:rsid w:val="5EBE1866"/>
    <w:rsid w:val="5EBEB0C9"/>
    <w:rsid w:val="5EDA6887"/>
    <w:rsid w:val="5EEF87F4"/>
    <w:rsid w:val="5F3B0538"/>
    <w:rsid w:val="5F5610B7"/>
    <w:rsid w:val="5F640006"/>
    <w:rsid w:val="5F76C090"/>
    <w:rsid w:val="5F7E0F75"/>
    <w:rsid w:val="5F7F972D"/>
    <w:rsid w:val="5F87B366"/>
    <w:rsid w:val="5F96AA5E"/>
    <w:rsid w:val="5F9D9584"/>
    <w:rsid w:val="5F9EBE8A"/>
    <w:rsid w:val="5FC6F158"/>
    <w:rsid w:val="5FE17F31"/>
    <w:rsid w:val="5FEF408F"/>
    <w:rsid w:val="5FFBECB0"/>
    <w:rsid w:val="5FFD46B0"/>
    <w:rsid w:val="5FFDC21E"/>
    <w:rsid w:val="5FFF90A8"/>
    <w:rsid w:val="60935C5D"/>
    <w:rsid w:val="617FB80B"/>
    <w:rsid w:val="62BECBF0"/>
    <w:rsid w:val="62DDF1D5"/>
    <w:rsid w:val="63E8FB0F"/>
    <w:rsid w:val="64F78951"/>
    <w:rsid w:val="64F9499F"/>
    <w:rsid w:val="657EA605"/>
    <w:rsid w:val="65EFF3F4"/>
    <w:rsid w:val="661D69CF"/>
    <w:rsid w:val="66D9725C"/>
    <w:rsid w:val="675D8A65"/>
    <w:rsid w:val="67A23AF2"/>
    <w:rsid w:val="67BD6B7E"/>
    <w:rsid w:val="69475014"/>
    <w:rsid w:val="69EA16A3"/>
    <w:rsid w:val="6A791730"/>
    <w:rsid w:val="6A95183F"/>
    <w:rsid w:val="6B77CD6D"/>
    <w:rsid w:val="6BBF1795"/>
    <w:rsid w:val="6BDEE661"/>
    <w:rsid w:val="6BFF6DE6"/>
    <w:rsid w:val="6C7DC667"/>
    <w:rsid w:val="6C842DA7"/>
    <w:rsid w:val="6C94045F"/>
    <w:rsid w:val="6CCECFD9"/>
    <w:rsid w:val="6D7764CF"/>
    <w:rsid w:val="6E7B9421"/>
    <w:rsid w:val="6EDB1118"/>
    <w:rsid w:val="6EEB53E2"/>
    <w:rsid w:val="6EFBBAB8"/>
    <w:rsid w:val="6F9FBE47"/>
    <w:rsid w:val="6FAD2306"/>
    <w:rsid w:val="6FBD3BCD"/>
    <w:rsid w:val="6FBF2EA1"/>
    <w:rsid w:val="6FDCA4E4"/>
    <w:rsid w:val="6FDD61B5"/>
    <w:rsid w:val="6FDF609D"/>
    <w:rsid w:val="6FF845A2"/>
    <w:rsid w:val="6FF91EAD"/>
    <w:rsid w:val="6FF95E9A"/>
    <w:rsid w:val="6FF961EB"/>
    <w:rsid w:val="6FFCCB93"/>
    <w:rsid w:val="6FFF1448"/>
    <w:rsid w:val="6FFFA4AB"/>
    <w:rsid w:val="7040034C"/>
    <w:rsid w:val="7066510B"/>
    <w:rsid w:val="71285068"/>
    <w:rsid w:val="71D7319F"/>
    <w:rsid w:val="71E2524E"/>
    <w:rsid w:val="73E7C5B3"/>
    <w:rsid w:val="73FBC624"/>
    <w:rsid w:val="749E1BEB"/>
    <w:rsid w:val="749FC722"/>
    <w:rsid w:val="74E62C58"/>
    <w:rsid w:val="74FF54BA"/>
    <w:rsid w:val="75223F3C"/>
    <w:rsid w:val="75EFEAE6"/>
    <w:rsid w:val="75FF54C0"/>
    <w:rsid w:val="75FF767E"/>
    <w:rsid w:val="76BFEABA"/>
    <w:rsid w:val="76EC474B"/>
    <w:rsid w:val="772F76F3"/>
    <w:rsid w:val="77373521"/>
    <w:rsid w:val="77512E3F"/>
    <w:rsid w:val="775BDCBA"/>
    <w:rsid w:val="777A7BB7"/>
    <w:rsid w:val="77976989"/>
    <w:rsid w:val="77B6140D"/>
    <w:rsid w:val="77BF0104"/>
    <w:rsid w:val="77D99985"/>
    <w:rsid w:val="77E86D67"/>
    <w:rsid w:val="77EE975C"/>
    <w:rsid w:val="77FFF43B"/>
    <w:rsid w:val="785E1CB7"/>
    <w:rsid w:val="79F3E9D0"/>
    <w:rsid w:val="79F70A17"/>
    <w:rsid w:val="79F76AB2"/>
    <w:rsid w:val="79F77CCE"/>
    <w:rsid w:val="7A95CB7D"/>
    <w:rsid w:val="7ABDCDD3"/>
    <w:rsid w:val="7B4C3305"/>
    <w:rsid w:val="7B5E7CCC"/>
    <w:rsid w:val="7B7C0082"/>
    <w:rsid w:val="7B93566C"/>
    <w:rsid w:val="7BB34B05"/>
    <w:rsid w:val="7BE17870"/>
    <w:rsid w:val="7BE379F7"/>
    <w:rsid w:val="7BE8107A"/>
    <w:rsid w:val="7BEEE645"/>
    <w:rsid w:val="7BFF5D10"/>
    <w:rsid w:val="7BFFF570"/>
    <w:rsid w:val="7C7BD336"/>
    <w:rsid w:val="7CD5086A"/>
    <w:rsid w:val="7D7F127C"/>
    <w:rsid w:val="7D9F185A"/>
    <w:rsid w:val="7DAB836D"/>
    <w:rsid w:val="7DAF570F"/>
    <w:rsid w:val="7DAF6C76"/>
    <w:rsid w:val="7DDF1E37"/>
    <w:rsid w:val="7DDFD3A1"/>
    <w:rsid w:val="7DF40E04"/>
    <w:rsid w:val="7DFBEF64"/>
    <w:rsid w:val="7DFFD85D"/>
    <w:rsid w:val="7E5DCD6E"/>
    <w:rsid w:val="7E63BE08"/>
    <w:rsid w:val="7E767F08"/>
    <w:rsid w:val="7E77A783"/>
    <w:rsid w:val="7E7E6C0F"/>
    <w:rsid w:val="7EA898B6"/>
    <w:rsid w:val="7EAF9C81"/>
    <w:rsid w:val="7EEA08E1"/>
    <w:rsid w:val="7EF7807E"/>
    <w:rsid w:val="7EFF1E70"/>
    <w:rsid w:val="7F196055"/>
    <w:rsid w:val="7F3B7AF8"/>
    <w:rsid w:val="7F3ED73C"/>
    <w:rsid w:val="7F4F759F"/>
    <w:rsid w:val="7F5F1469"/>
    <w:rsid w:val="7F6F9446"/>
    <w:rsid w:val="7F73C3A9"/>
    <w:rsid w:val="7F7E3454"/>
    <w:rsid w:val="7F9B222F"/>
    <w:rsid w:val="7FAF7310"/>
    <w:rsid w:val="7FBF4E9D"/>
    <w:rsid w:val="7FCF2101"/>
    <w:rsid w:val="7FDED264"/>
    <w:rsid w:val="7FE71187"/>
    <w:rsid w:val="7FE7CB59"/>
    <w:rsid w:val="7FEBDDDA"/>
    <w:rsid w:val="7FED67FF"/>
    <w:rsid w:val="7FF1AEDC"/>
    <w:rsid w:val="7FFBB7D0"/>
    <w:rsid w:val="7FFF08D9"/>
    <w:rsid w:val="7FFF8810"/>
    <w:rsid w:val="7FFF943B"/>
    <w:rsid w:val="7FFFE3E3"/>
    <w:rsid w:val="7FFFF221"/>
    <w:rsid w:val="7FFFFA7A"/>
    <w:rsid w:val="86BFA268"/>
    <w:rsid w:val="86EBA7C1"/>
    <w:rsid w:val="8A973F85"/>
    <w:rsid w:val="8AADBCB4"/>
    <w:rsid w:val="8DFF41B1"/>
    <w:rsid w:val="8ED7F42F"/>
    <w:rsid w:val="8F91F222"/>
    <w:rsid w:val="91FBC9B4"/>
    <w:rsid w:val="95776194"/>
    <w:rsid w:val="967F0244"/>
    <w:rsid w:val="96F37048"/>
    <w:rsid w:val="96FF78E0"/>
    <w:rsid w:val="9B4FFDB4"/>
    <w:rsid w:val="9B6DEAE3"/>
    <w:rsid w:val="9BF532D2"/>
    <w:rsid w:val="9DEE097D"/>
    <w:rsid w:val="9DFFB4DE"/>
    <w:rsid w:val="9E7FE5FA"/>
    <w:rsid w:val="9EDFFF44"/>
    <w:rsid w:val="9EFBDC57"/>
    <w:rsid w:val="9FB7F0B7"/>
    <w:rsid w:val="9FD56A6F"/>
    <w:rsid w:val="A5B7EF41"/>
    <w:rsid w:val="A7B9E738"/>
    <w:rsid w:val="A9BB0CC3"/>
    <w:rsid w:val="AEFF62AD"/>
    <w:rsid w:val="AEFFB8F4"/>
    <w:rsid w:val="AFAB29C0"/>
    <w:rsid w:val="AFB73C4F"/>
    <w:rsid w:val="AFBB43EF"/>
    <w:rsid w:val="AFEA8BB7"/>
    <w:rsid w:val="AFF33DED"/>
    <w:rsid w:val="B19B1CB6"/>
    <w:rsid w:val="B3FF11EE"/>
    <w:rsid w:val="B477095D"/>
    <w:rsid w:val="B4DFCDBE"/>
    <w:rsid w:val="B4DFF877"/>
    <w:rsid w:val="B97A7D20"/>
    <w:rsid w:val="BB574F9D"/>
    <w:rsid w:val="BB7F8875"/>
    <w:rsid w:val="BBE43298"/>
    <w:rsid w:val="BCA7EADB"/>
    <w:rsid w:val="BCFBB29B"/>
    <w:rsid w:val="BD63D385"/>
    <w:rsid w:val="BDEF0F87"/>
    <w:rsid w:val="BDF9EC9B"/>
    <w:rsid w:val="BEDAD8CC"/>
    <w:rsid w:val="BEFB2C92"/>
    <w:rsid w:val="BEFFC79A"/>
    <w:rsid w:val="BF3FEFE3"/>
    <w:rsid w:val="BF6F0130"/>
    <w:rsid w:val="BF75DC0C"/>
    <w:rsid w:val="BF7EB0C7"/>
    <w:rsid w:val="BFCD7C0F"/>
    <w:rsid w:val="BFDE18F2"/>
    <w:rsid w:val="BFDF5CB2"/>
    <w:rsid w:val="BFED7563"/>
    <w:rsid w:val="BFEDD8F9"/>
    <w:rsid w:val="BFF558D2"/>
    <w:rsid w:val="BFF70B19"/>
    <w:rsid w:val="BFFB007B"/>
    <w:rsid w:val="BFFB7CE7"/>
    <w:rsid w:val="BFFF4287"/>
    <w:rsid w:val="C3F5E38F"/>
    <w:rsid w:val="C6FF0B91"/>
    <w:rsid w:val="C9BD9E4A"/>
    <w:rsid w:val="CABF08C2"/>
    <w:rsid w:val="CBC25364"/>
    <w:rsid w:val="CBEBAD67"/>
    <w:rsid w:val="CBF354F0"/>
    <w:rsid w:val="CD15600A"/>
    <w:rsid w:val="CEE932F2"/>
    <w:rsid w:val="CEFCEE20"/>
    <w:rsid w:val="CFA415E3"/>
    <w:rsid w:val="CFEA2457"/>
    <w:rsid w:val="D29F738F"/>
    <w:rsid w:val="D3DEBD2F"/>
    <w:rsid w:val="D3FF8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D34129"/>
  <w15:docId w15:val="{D3FD765A-8FD2-4786-8E7C-058B8F9D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ind w:firstLineChars="200" w:firstLine="640"/>
      <w:outlineLvl w:val="0"/>
    </w:pPr>
    <w:rPr>
      <w:rFonts w:ascii="仿宋_GB2312" w:eastAsia="黑体" w:hAnsi="仿宋_GB2312"/>
      <w:kern w:val="44"/>
      <w:sz w:val="32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ind w:firstLineChars="200" w:firstLine="640"/>
      <w:outlineLvl w:val="1"/>
    </w:pPr>
    <w:rPr>
      <w:rFonts w:ascii="Arial" w:eastAsia="楷体" w:hAnsi="Arial" w:cs="Arial"/>
      <w:b/>
      <w:bCs/>
      <w:sz w:val="32"/>
    </w:rPr>
  </w:style>
  <w:style w:type="paragraph" w:styleId="3">
    <w:name w:val="heading 3"/>
    <w:basedOn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21">
    <w:name w:val="Body Text Indent 2"/>
    <w:basedOn w:val="a"/>
    <w:qFormat/>
    <w:pPr>
      <w:widowControl w:val="0"/>
      <w:ind w:firstLineChars="200" w:firstLine="620"/>
      <w:jc w:val="both"/>
    </w:pPr>
    <w:rPr>
      <w:rFonts w:eastAsia="方正仿宋简体"/>
      <w:kern w:val="2"/>
      <w:sz w:val="32"/>
      <w:szCs w:val="20"/>
    </w:rPr>
  </w:style>
  <w:style w:type="paragraph" w:styleId="a5">
    <w:name w:val="footer"/>
    <w:basedOn w:val="a"/>
    <w:qFormat/>
    <w:pPr>
      <w:tabs>
        <w:tab w:val="center" w:pos="4140"/>
        <w:tab w:val="right" w:pos="8300"/>
      </w:tabs>
      <w:snapToGrid w:val="0"/>
    </w:pPr>
    <w:rPr>
      <w:sz w:val="18"/>
    </w:rPr>
  </w:style>
  <w:style w:type="paragraph" w:styleId="a6">
    <w:name w:val="header"/>
    <w:basedOn w:val="a"/>
    <w:qFormat/>
    <w:pPr>
      <w:tabs>
        <w:tab w:val="center" w:pos="4140"/>
        <w:tab w:val="right" w:pos="8300"/>
      </w:tabs>
      <w:snapToGrid w:val="0"/>
      <w:jc w:val="both"/>
    </w:pPr>
    <w:rPr>
      <w:sz w:val="18"/>
    </w:rPr>
  </w:style>
  <w:style w:type="paragraph" w:styleId="a7">
    <w:name w:val="Normal (Web)"/>
    <w:basedOn w:val="a"/>
    <w:qFormat/>
    <w:pPr>
      <w:spacing w:before="100" w:beforeAutospacing="1" w:after="100" w:afterAutospacing="1"/>
    </w:pPr>
    <w:rPr>
      <w:rFonts w:ascii="宋体" w:cs="宋体"/>
    </w:rPr>
  </w:style>
  <w:style w:type="paragraph" w:styleId="a8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Body Text First Indent 2"/>
    <w:basedOn w:val="a"/>
    <w:next w:val="a"/>
    <w:qFormat/>
    <w:pPr>
      <w:spacing w:after="120"/>
      <w:ind w:leftChars="200" w:left="420" w:firstLineChars="200" w:firstLine="420"/>
    </w:pPr>
  </w:style>
  <w:style w:type="character" w:styleId="a9">
    <w:name w:val="page number"/>
    <w:basedOn w:val="a0"/>
    <w:qFormat/>
    <w:rPr>
      <w:rFonts w:ascii="Times New Roman" w:eastAsia="宋体" w:hAnsi="Times New Roman" w:cs="Times New Roman"/>
      <w:sz w:val="21"/>
    </w:rPr>
  </w:style>
  <w:style w:type="character" w:customStyle="1" w:styleId="3Char">
    <w:name w:val="标题 3 Char"/>
    <w:basedOn w:val="a0"/>
    <w:qFormat/>
    <w:rPr>
      <w:rFonts w:ascii="Arial" w:eastAsia="宋体" w:hAnsi="Arial" w:cs="Arial"/>
      <w:b/>
      <w:bCs/>
      <w:sz w:val="26"/>
      <w:szCs w:val="26"/>
      <w:lang w:val="en-US" w:eastAsia="zh-CN" w:bidi="ar-SA"/>
    </w:rPr>
  </w:style>
  <w:style w:type="character" w:customStyle="1" w:styleId="10">
    <w:name w:val="标题 1 字符"/>
    <w:link w:val="1"/>
    <w:qFormat/>
    <w:rPr>
      <w:rFonts w:ascii="仿宋_GB2312" w:eastAsia="黑体" w:hAnsi="仿宋_GB2312" w:cs="Times New Roman"/>
      <w:kern w:val="44"/>
      <w:sz w:val="32"/>
      <w:szCs w:val="22"/>
      <w:lang w:val="en-US" w:eastAsia="zh-CN" w:bidi="ar-SA"/>
    </w:rPr>
  </w:style>
  <w:style w:type="paragraph" w:customStyle="1" w:styleId="11">
    <w:name w:val="正文缩进1"/>
    <w:basedOn w:val="a"/>
    <w:qFormat/>
    <w:pPr>
      <w:spacing w:line="660" w:lineRule="exact"/>
      <w:ind w:firstLineChars="200" w:firstLine="720"/>
    </w:pPr>
    <w:rPr>
      <w:rFonts w:eastAsia="楷体_GB2312"/>
      <w:sz w:val="36"/>
    </w:rPr>
  </w:style>
  <w:style w:type="character" w:customStyle="1" w:styleId="NormalCharacter">
    <w:name w:val="NormalCharacter"/>
    <w:qFormat/>
    <w:rPr>
      <w:rFonts w:ascii="Times New Roman" w:eastAsia="宋体" w:hAnsi="Times New Roman" w:cs="Times New Roman"/>
      <w:kern w:val="2"/>
      <w:sz w:val="24"/>
      <w:lang w:val="en-US" w:eastAsia="zh-CN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Style9">
    <w:name w:val="_Style 9"/>
    <w:basedOn w:val="a"/>
    <w:next w:val="aa"/>
    <w:qFormat/>
    <w:pPr>
      <w:ind w:firstLineChars="200" w:firstLine="420"/>
    </w:pPr>
    <w:rPr>
      <w:rFonts w:ascii="Calibri" w:hAnsi="Calibri"/>
    </w:rPr>
  </w:style>
  <w:style w:type="paragraph" w:styleId="aa">
    <w:name w:val="List Paragraph"/>
    <w:basedOn w:val="a"/>
    <w:qFormat/>
    <w:pPr>
      <w:ind w:firstLineChars="200" w:firstLine="420"/>
    </w:pPr>
  </w:style>
  <w:style w:type="character" w:customStyle="1" w:styleId="20">
    <w:name w:val="标题 2 字符"/>
    <w:basedOn w:val="a0"/>
    <w:link w:val="2"/>
    <w:qFormat/>
    <w:rPr>
      <w:rFonts w:ascii="Arial" w:eastAsia="楷体" w:hAnsi="Arial" w:cs="Arial"/>
      <w:b/>
      <w:bCs/>
      <w:sz w:val="32"/>
      <w:szCs w:val="24"/>
      <w:lang w:val="en-US" w:eastAsia="zh-CN" w:bidi="ar-SA"/>
    </w:rPr>
  </w:style>
  <w:style w:type="paragraph" w:customStyle="1" w:styleId="12">
    <w:name w:val="列出段落1"/>
    <w:basedOn w:val="a"/>
    <w:qFormat/>
    <w:pPr>
      <w:ind w:firstLine="420"/>
    </w:pPr>
    <w:rPr>
      <w:rFonts w:eastAsia="仿宋_GB2312"/>
      <w:sz w:val="32"/>
      <w:szCs w:val="32"/>
    </w:rPr>
  </w:style>
  <w:style w:type="character" w:customStyle="1" w:styleId="30">
    <w:name w:val="标题 3 字符"/>
    <w:link w:val="3"/>
    <w:qFormat/>
    <w:rPr>
      <w:rFonts w:ascii="Arial" w:hAnsi="Arial" w:cs="Arial"/>
      <w:b/>
      <w:bCs/>
      <w:sz w:val="26"/>
      <w:szCs w:val="26"/>
    </w:rPr>
  </w:style>
  <w:style w:type="character" w:customStyle="1" w:styleId="15">
    <w:name w:val="15"/>
    <w:basedOn w:val="a0"/>
    <w:qFormat/>
    <w:rPr>
      <w:rFonts w:ascii="Times New Roman" w:eastAsia="宋体" w:hAnsi="Times New Roman" w:cs="Times New Roman" w:hint="default"/>
      <w:sz w:val="21"/>
      <w:szCs w:val="21"/>
    </w:rPr>
  </w:style>
  <w:style w:type="character" w:customStyle="1" w:styleId="100">
    <w:name w:val="10"/>
    <w:basedOn w:val="a0"/>
    <w:qFormat/>
    <w:rPr>
      <w:rFonts w:ascii="CESI黑体-GB18030" w:eastAsia="CESI黑体-GB18030" w:hAnsi="CESI黑体-GB18030" w:cs="CESI黑体-GB18030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56275</dc:creator>
  <cp:lastModifiedBy>dell</cp:lastModifiedBy>
  <cp:revision>4</cp:revision>
  <cp:lastPrinted>2024-08-23T09:45:00Z</cp:lastPrinted>
  <dcterms:created xsi:type="dcterms:W3CDTF">2024-08-30T02:36:00Z</dcterms:created>
  <dcterms:modified xsi:type="dcterms:W3CDTF">2024-08-30T02:39:00Z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229F0F6FCA5052B7849CC66692272359</vt:lpwstr>
  </property>
  <property fmtid="{D5CDD505-2E9C-101B-9397-08002B2CF9AE}" pid="4" name="KSOSaveFontToCloudKey">
    <vt:lpwstr>285055480_embed</vt:lpwstr>
  </property>
</Properties>
</file>